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24097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Definition: </w:t>
      </w:r>
      <w:r w:rsidRPr="0024097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Essential Questions: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are questions that touch our hearts and souls. They are central to our lives. They help to</w:t>
      </w:r>
      <w:r w:rsidR="0024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 what it means to be human. Most of the important thought we will conduct during our</w:t>
      </w:r>
      <w:r w:rsidR="0024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lives will center on such essential questions. Essential questions usually probe the deep and often</w:t>
      </w:r>
      <w:r w:rsidR="0024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confounding issues confronting us. They pass the test of “So what?” They focus on matters of</w:t>
      </w:r>
      <w:r w:rsidR="0024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import. Essential questions provide the impetus for investigations and research.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24097F">
        <w:rPr>
          <w:rFonts w:ascii="Arial" w:hAnsi="Arial" w:cs="Arial"/>
          <w:b/>
          <w:bCs/>
          <w:color w:val="000000"/>
          <w:sz w:val="32"/>
          <w:szCs w:val="32"/>
        </w:rPr>
        <w:t>What are the traits of an essential question?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no simple “right” answer; they are meant to be argued.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designed to provoke and sustain student inquiry, while focusing learning and final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performances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Often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address the conceptual or philosophical foundations of a discipline.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Raise other important questions.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Naturally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appropriately recur.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Stimulate vital, ongoing rethinking of big ideas, assumptions, and prior lessons.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97F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09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Examples of Overarching Essential Questions:</w:t>
      </w: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Arithmetic/Math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number? Why do we have numbers? What if we didn’t have numbers?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limits of mathematics representations and modeling?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Arts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artists get their ideas?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art reflect, as well as shape culture?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Foreign Language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we learn about our own language and culture from studying another?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distinguishes a fluent foreigner from a native speaker?</w:t>
      </w:r>
      <w:r w:rsidR="0024097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Geography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makes places unique and different?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does where we live influence how we live?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Government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decide?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we balance the rights of individuals with the common good?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Health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healthful living?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can a diet be healthy for one person and not another?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History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story is it? Is history the story told by the winners?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can we learn from the past?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Literature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makes a great book?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fiction reveal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truths? Should a story teach you something?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Music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sounds and silence organized in various musical forms?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role does music play in the world?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Science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extent are science and common sense related?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“form” and “function” related in biology?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Technology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ways can technology enhance (or hinder) expression and communication?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pros and cons of technological progress?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Pr="0024097F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97F">
        <w:rPr>
          <w:rFonts w:ascii="Times New Roman" w:hAnsi="Times New Roman" w:cs="Times New Roman"/>
          <w:color w:val="000000"/>
          <w:sz w:val="24"/>
          <w:szCs w:val="24"/>
          <w:u w:val="single"/>
        </w:rPr>
        <w:t>Writing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effective writers hook and hold their readers?</w:t>
      </w: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 New Roman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 write?</w:t>
      </w:r>
    </w:p>
    <w:p w:rsidR="0024097F" w:rsidRDefault="0024097F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7D" w:rsidRDefault="0087307D" w:rsidP="00873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http://questioning.org/mar05/essential.html</w:t>
      </w:r>
      <w:r>
        <w:rPr>
          <w:rFonts w:ascii="Times New Roman" w:hAnsi="Times New Roman" w:cs="Times New Roman"/>
          <w:color w:val="000000"/>
          <w:sz w:val="24"/>
          <w:szCs w:val="24"/>
        </w:rPr>
        <w:t>, Understanding by Design Professional Workbook,</w:t>
      </w:r>
    </w:p>
    <w:p w:rsidR="00A2454E" w:rsidRDefault="0087307D" w:rsidP="0087307D"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McTighe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Wiggins.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2004.)</w:t>
      </w:r>
    </w:p>
    <w:sectPr w:rsidR="00A2454E" w:rsidSect="00A2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07D"/>
    <w:rsid w:val="0024097F"/>
    <w:rsid w:val="0087307D"/>
    <w:rsid w:val="00A2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Company>Grand Blanc Community Schools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2013-07-30T00:45:00Z</dcterms:created>
  <dcterms:modified xsi:type="dcterms:W3CDTF">2013-07-30T00:49:00Z</dcterms:modified>
</cp:coreProperties>
</file>